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6C26" w:rsidRPr="00636C26" w:rsidRDefault="00636C26" w:rsidP="00636C26">
      <w:pPr>
        <w:spacing w:before="100" w:beforeAutospacing="1" w:after="100" w:afterAutospacing="1" w:line="240" w:lineRule="auto"/>
        <w:jc w:val="center"/>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TRANSFORMING YOUTH WORK IN LIVERPOOL INNOVATION FUND &amp; PUBLIC HEALTH YOUTH WORK PHASE 2</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Public Health have identified a sum of </w:t>
      </w:r>
      <w:r w:rsidRPr="00636C26">
        <w:rPr>
          <w:rFonts w:ascii="Times New Roman" w:eastAsia="Times New Roman" w:hAnsi="Times New Roman" w:cs="Times New Roman"/>
          <w:b/>
          <w:bCs/>
          <w:kern w:val="0"/>
          <w:sz w:val="24"/>
          <w:szCs w:val="24"/>
          <w:lang w:eastAsia="en-GB"/>
          <w14:ligatures w14:val="none"/>
        </w:rPr>
        <w:t>£500,000 for Public Health Youth Work Phase 2 grants</w:t>
      </w:r>
      <w:r w:rsidRPr="00636C26">
        <w:rPr>
          <w:rFonts w:ascii="Times New Roman" w:eastAsia="Times New Roman" w:hAnsi="Times New Roman" w:cs="Times New Roman"/>
          <w:kern w:val="0"/>
          <w:sz w:val="24"/>
          <w:szCs w:val="24"/>
          <w:lang w:eastAsia="en-GB"/>
          <w14:ligatures w14:val="none"/>
        </w:rPr>
        <w:t> </w:t>
      </w:r>
      <w:r w:rsidRPr="00636C26">
        <w:rPr>
          <w:rFonts w:ascii="Times New Roman" w:eastAsia="Times New Roman" w:hAnsi="Times New Roman" w:cs="Times New Roman"/>
          <w:b/>
          <w:bCs/>
          <w:kern w:val="0"/>
          <w:sz w:val="24"/>
          <w:szCs w:val="24"/>
          <w:lang w:eastAsia="en-GB"/>
          <w14:ligatures w14:val="none"/>
        </w:rPr>
        <w:t>AND </w:t>
      </w:r>
      <w:r w:rsidRPr="00636C26">
        <w:rPr>
          <w:rFonts w:ascii="Times New Roman" w:eastAsia="Times New Roman" w:hAnsi="Times New Roman" w:cs="Times New Roman"/>
          <w:kern w:val="0"/>
          <w:sz w:val="24"/>
          <w:szCs w:val="24"/>
          <w:lang w:eastAsia="en-GB"/>
          <w14:ligatures w14:val="none"/>
        </w:rPr>
        <w:t>a sum of </w:t>
      </w:r>
      <w:r w:rsidRPr="00636C26">
        <w:rPr>
          <w:rFonts w:ascii="Times New Roman" w:eastAsia="Times New Roman" w:hAnsi="Times New Roman" w:cs="Times New Roman"/>
          <w:b/>
          <w:bCs/>
          <w:kern w:val="0"/>
          <w:sz w:val="24"/>
          <w:szCs w:val="24"/>
          <w:lang w:eastAsia="en-GB"/>
          <w14:ligatures w14:val="none"/>
        </w:rPr>
        <w:t>£70,000</w:t>
      </w:r>
      <w:r w:rsidRPr="00636C26">
        <w:rPr>
          <w:rFonts w:ascii="Times New Roman" w:eastAsia="Times New Roman" w:hAnsi="Times New Roman" w:cs="Times New Roman"/>
          <w:kern w:val="0"/>
          <w:sz w:val="24"/>
          <w:szCs w:val="24"/>
          <w:lang w:eastAsia="en-GB"/>
          <w14:ligatures w14:val="none"/>
        </w:rPr>
        <w:t> as part of the </w:t>
      </w:r>
      <w:r w:rsidRPr="00636C26">
        <w:rPr>
          <w:rFonts w:ascii="Times New Roman" w:eastAsia="Times New Roman" w:hAnsi="Times New Roman" w:cs="Times New Roman"/>
          <w:b/>
          <w:bCs/>
          <w:kern w:val="0"/>
          <w:sz w:val="24"/>
          <w:szCs w:val="24"/>
          <w:lang w:eastAsia="en-GB"/>
          <w14:ligatures w14:val="none"/>
        </w:rPr>
        <w:t>Local Youth Transformation Fund</w:t>
      </w:r>
      <w:r w:rsidRPr="00636C26">
        <w:rPr>
          <w:rFonts w:ascii="Times New Roman" w:eastAsia="Times New Roman" w:hAnsi="Times New Roman" w:cs="Times New Roman"/>
          <w:kern w:val="0"/>
          <w:sz w:val="24"/>
          <w:szCs w:val="24"/>
          <w:lang w:eastAsia="en-GB"/>
          <w14:ligatures w14:val="none"/>
        </w:rPr>
        <w:t> to </w:t>
      </w:r>
      <w:r w:rsidRPr="00636C26">
        <w:rPr>
          <w:rFonts w:ascii="Times New Roman" w:eastAsia="Times New Roman" w:hAnsi="Times New Roman" w:cs="Times New Roman"/>
          <w:b/>
          <w:bCs/>
          <w:kern w:val="0"/>
          <w:sz w:val="24"/>
          <w:szCs w:val="24"/>
          <w:lang w:eastAsia="en-GB"/>
          <w14:ligatures w14:val="none"/>
        </w:rPr>
        <w:t>identify innovative practice in terms of the delivery of youth work</w:t>
      </w:r>
      <w:r w:rsidRPr="00636C26">
        <w:rPr>
          <w:rFonts w:ascii="Times New Roman" w:eastAsia="Times New Roman" w:hAnsi="Times New Roman" w:cs="Times New Roman"/>
          <w:kern w:val="0"/>
          <w:sz w:val="24"/>
          <w:szCs w:val="24"/>
          <w:lang w:eastAsia="en-GB"/>
          <w14:ligatures w14:val="none"/>
        </w:rPr>
        <w:t>.</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When you log on to the MPAC Funding portal you will need to register (if you are not already registered) and select </w:t>
      </w:r>
      <w:r w:rsidRPr="00636C26">
        <w:rPr>
          <w:rFonts w:ascii="Times New Roman" w:eastAsia="Times New Roman" w:hAnsi="Times New Roman" w:cs="Times New Roman"/>
          <w:b/>
          <w:bCs/>
          <w:kern w:val="0"/>
          <w:sz w:val="24"/>
          <w:szCs w:val="24"/>
          <w:lang w:eastAsia="en-GB"/>
          <w14:ligatures w14:val="none"/>
        </w:rPr>
        <w:t>EITHER</w:t>
      </w:r>
      <w:r w:rsidRPr="00636C26">
        <w:rPr>
          <w:rFonts w:ascii="Times New Roman" w:eastAsia="Times New Roman" w:hAnsi="Times New Roman" w:cs="Times New Roman"/>
          <w:kern w:val="0"/>
          <w:sz w:val="24"/>
          <w:szCs w:val="24"/>
          <w:lang w:eastAsia="en-GB"/>
          <w14:ligatures w14:val="none"/>
        </w:rPr>
        <w:t> the Public Health Youth Work Phase 2 Form </w:t>
      </w:r>
      <w:r w:rsidRPr="00636C26">
        <w:rPr>
          <w:rFonts w:ascii="Times New Roman" w:eastAsia="Times New Roman" w:hAnsi="Times New Roman" w:cs="Times New Roman"/>
          <w:b/>
          <w:bCs/>
          <w:kern w:val="0"/>
          <w:sz w:val="24"/>
          <w:szCs w:val="24"/>
          <w:lang w:eastAsia="en-GB"/>
          <w14:ligatures w14:val="none"/>
        </w:rPr>
        <w:t>OR</w:t>
      </w:r>
      <w:r w:rsidRPr="00636C26">
        <w:rPr>
          <w:rFonts w:ascii="Times New Roman" w:eastAsia="Times New Roman" w:hAnsi="Times New Roman" w:cs="Times New Roman"/>
          <w:kern w:val="0"/>
          <w:sz w:val="24"/>
          <w:szCs w:val="24"/>
          <w:lang w:eastAsia="en-GB"/>
          <w14:ligatures w14:val="none"/>
        </w:rPr>
        <w:t> the Transforming Youth Work Innovation fund form.</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Organisations can only apply for </w:t>
      </w:r>
      <w:r w:rsidRPr="00636C26">
        <w:rPr>
          <w:rFonts w:ascii="Times New Roman" w:eastAsia="Times New Roman" w:hAnsi="Times New Roman" w:cs="Times New Roman"/>
          <w:b/>
          <w:bCs/>
          <w:kern w:val="0"/>
          <w:sz w:val="24"/>
          <w:szCs w:val="24"/>
          <w:lang w:eastAsia="en-GB"/>
          <w14:ligatures w14:val="none"/>
        </w:rPr>
        <w:t>ONE</w:t>
      </w:r>
      <w:r w:rsidRPr="00636C26">
        <w:rPr>
          <w:rFonts w:ascii="Times New Roman" w:eastAsia="Times New Roman" w:hAnsi="Times New Roman" w:cs="Times New Roman"/>
          <w:kern w:val="0"/>
          <w:sz w:val="24"/>
          <w:szCs w:val="24"/>
          <w:lang w:eastAsia="en-GB"/>
          <w14:ligatures w14:val="none"/>
        </w:rPr>
        <w:t> element of the grant scheme.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hyperlink r:id="rId5" w:history="1">
        <w:r w:rsidRPr="00636C26">
          <w:rPr>
            <w:rFonts w:ascii="Times New Roman" w:eastAsia="Times New Roman" w:hAnsi="Times New Roman" w:cs="Times New Roman"/>
            <w:color w:val="0F6EA1"/>
            <w:kern w:val="0"/>
            <w:sz w:val="24"/>
            <w:szCs w:val="24"/>
            <w:u w:val="single"/>
            <w:lang w:eastAsia="en-GB"/>
            <w14:ligatures w14:val="none"/>
          </w:rPr>
          <w:t>https://mpac.flexigrant.com/</w:t>
        </w:r>
      </w:hyperlink>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will take place for one year between </w:t>
      </w:r>
      <w:r w:rsidRPr="00636C26">
        <w:rPr>
          <w:rFonts w:ascii="Times New Roman" w:eastAsia="Times New Roman" w:hAnsi="Times New Roman" w:cs="Times New Roman"/>
          <w:b/>
          <w:bCs/>
          <w:kern w:val="0"/>
          <w:sz w:val="24"/>
          <w:szCs w:val="24"/>
          <w:lang w:eastAsia="en-GB"/>
          <w14:ligatures w14:val="none"/>
        </w:rPr>
        <w:t>December 2025 and December 2026 </w:t>
      </w:r>
      <w:r w:rsidRPr="00636C26">
        <w:rPr>
          <w:rFonts w:ascii="Times New Roman" w:eastAsia="Times New Roman" w:hAnsi="Times New Roman" w:cs="Times New Roman"/>
          <w:kern w:val="0"/>
          <w:sz w:val="24"/>
          <w:szCs w:val="24"/>
          <w:lang w:eastAsia="en-GB"/>
          <w14:ligatures w14:val="none"/>
        </w:rPr>
        <w:t>and will aim to increase the availability and reach of detached, outreach and centre-based youth work across the city.</w:t>
      </w:r>
    </w:p>
    <w:p w:rsidR="00636C26" w:rsidRPr="00636C26" w:rsidRDefault="00636C26" w:rsidP="00636C26">
      <w:pPr>
        <w:spacing w:before="100" w:beforeAutospacing="1" w:after="100" w:afterAutospacing="1" w:line="240" w:lineRule="auto"/>
        <w:jc w:val="center"/>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THE CLOSING DATE FOR BOTH APPLICATIONS IS MONDAY 1</w:t>
      </w:r>
      <w:r w:rsidRPr="00636C26">
        <w:rPr>
          <w:rFonts w:ascii="Times New Roman" w:eastAsia="Times New Roman" w:hAnsi="Times New Roman" w:cs="Times New Roman"/>
          <w:b/>
          <w:bCs/>
          <w:kern w:val="0"/>
          <w:sz w:val="18"/>
          <w:szCs w:val="18"/>
          <w:vertAlign w:val="superscript"/>
          <w:lang w:eastAsia="en-GB"/>
          <w14:ligatures w14:val="none"/>
        </w:rPr>
        <w:t>ST</w:t>
      </w:r>
      <w:r w:rsidRPr="00636C26">
        <w:rPr>
          <w:rFonts w:ascii="Times New Roman" w:eastAsia="Times New Roman" w:hAnsi="Times New Roman" w:cs="Times New Roman"/>
          <w:b/>
          <w:bCs/>
          <w:kern w:val="0"/>
          <w:sz w:val="24"/>
          <w:szCs w:val="24"/>
          <w:lang w:eastAsia="en-GB"/>
          <w14:ligatures w14:val="none"/>
        </w:rPr>
        <w:t> DECEMBER AT 12 NOON.</w:t>
      </w:r>
    </w:p>
    <w:p w:rsidR="00636C26" w:rsidRPr="00636C26" w:rsidRDefault="00636C26" w:rsidP="00636C26">
      <w:pPr>
        <w:spacing w:before="100" w:beforeAutospacing="1" w:after="100" w:afterAutospacing="1" w:line="240" w:lineRule="auto"/>
        <w:jc w:val="center"/>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PUBLIC HEALTH YOUTH WORK PHASE 2 FUND</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Programme Objectives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 The aim of the Public Health Youth Work Phase 2 fund is to:</w:t>
      </w:r>
    </w:p>
    <w:p w:rsidR="00636C26" w:rsidRPr="00636C26" w:rsidRDefault="00636C26" w:rsidP="00636C26">
      <w:pPr>
        <w:numPr>
          <w:ilvl w:val="0"/>
          <w:numId w:val="1"/>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Increase access to detached, outreach and centre-based youth workers across the city for one year to January 2027 (including plans for school holidays).</w:t>
      </w:r>
    </w:p>
    <w:p w:rsidR="00636C26" w:rsidRPr="00636C26" w:rsidRDefault="00636C26" w:rsidP="00636C26">
      <w:pPr>
        <w:numPr>
          <w:ilvl w:val="0"/>
          <w:numId w:val="2"/>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Increase capacity to enable targeted activities for ward areas with identified pockets of higher needs</w:t>
      </w:r>
    </w:p>
    <w:p w:rsidR="00636C26" w:rsidRPr="00636C26" w:rsidRDefault="00636C26" w:rsidP="00636C26">
      <w:pPr>
        <w:numPr>
          <w:ilvl w:val="0"/>
          <w:numId w:val="2"/>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Support the creation of additional activity targeted at those wards / neighbourhoods where no activity currently exists</w:t>
      </w:r>
    </w:p>
    <w:p w:rsidR="00636C26" w:rsidRPr="00636C26" w:rsidRDefault="00636C26" w:rsidP="00636C26">
      <w:pPr>
        <w:numPr>
          <w:ilvl w:val="0"/>
          <w:numId w:val="2"/>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Increase opportunities for children and young people to become ‘public health champions’ and to shape local provision, having a real and meaningful voice in the development of local opportunities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To do this, we are seeking projects that will: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Expand</w:t>
      </w:r>
      <w:r w:rsidRPr="00636C26">
        <w:rPr>
          <w:rFonts w:ascii="Times New Roman" w:eastAsia="Times New Roman" w:hAnsi="Times New Roman" w:cs="Times New Roman"/>
          <w:kern w:val="0"/>
          <w:sz w:val="24"/>
          <w:szCs w:val="24"/>
          <w:lang w:eastAsia="en-GB"/>
          <w14:ligatures w14:val="none"/>
        </w:rPr>
        <w:t>: Enhance and extend existing community voluntary sector detached, outreach and centre-based youth work provision.</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Fill the gap</w:t>
      </w:r>
      <w:r w:rsidRPr="00636C26">
        <w:rPr>
          <w:rFonts w:ascii="Times New Roman" w:eastAsia="Times New Roman" w:hAnsi="Times New Roman" w:cs="Times New Roman"/>
          <w:kern w:val="0"/>
          <w:sz w:val="24"/>
          <w:szCs w:val="24"/>
          <w:lang w:eastAsia="en-GB"/>
          <w14:ligatures w14:val="none"/>
        </w:rPr>
        <w:t>: Direct enhanced detached and outreach youth work into ward areas where no or limited provision currently exists.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Pockets of need</w:t>
      </w:r>
      <w:r w:rsidRPr="00636C26">
        <w:rPr>
          <w:rFonts w:ascii="Times New Roman" w:eastAsia="Times New Roman" w:hAnsi="Times New Roman" w:cs="Times New Roman"/>
          <w:i/>
          <w:iCs/>
          <w:kern w:val="0"/>
          <w:sz w:val="24"/>
          <w:szCs w:val="24"/>
          <w:lang w:eastAsia="en-GB"/>
          <w14:ligatures w14:val="none"/>
        </w:rPr>
        <w:t>:</w:t>
      </w:r>
      <w:r w:rsidRPr="00636C26">
        <w:rPr>
          <w:rFonts w:ascii="Times New Roman" w:eastAsia="Times New Roman" w:hAnsi="Times New Roman" w:cs="Times New Roman"/>
          <w:kern w:val="0"/>
          <w:sz w:val="24"/>
          <w:szCs w:val="24"/>
          <w:lang w:eastAsia="en-GB"/>
          <w14:ligatures w14:val="none"/>
        </w:rPr>
        <w:t> Enable detached or outreach youth workers to respond in ward areas with identified temporary, seasonal or emerging needs (e.g. events, ASB, etc).</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lastRenderedPageBreak/>
        <w:t>Applications can be for </w:t>
      </w:r>
      <w:r w:rsidRPr="00636C26">
        <w:rPr>
          <w:rFonts w:ascii="Times New Roman" w:eastAsia="Times New Roman" w:hAnsi="Times New Roman" w:cs="Times New Roman"/>
          <w:b/>
          <w:bCs/>
          <w:kern w:val="0"/>
          <w:sz w:val="24"/>
          <w:szCs w:val="24"/>
          <w:lang w:eastAsia="en-GB"/>
          <w14:ligatures w14:val="none"/>
        </w:rPr>
        <w:t>new work, repeated work, or the support / upscaling of existing detached, outreach or centre-based youth work</w:t>
      </w:r>
      <w:r w:rsidRPr="00636C26">
        <w:rPr>
          <w:rFonts w:ascii="Times New Roman" w:eastAsia="Times New Roman" w:hAnsi="Times New Roman" w:cs="Times New Roman"/>
          <w:kern w:val="0"/>
          <w:sz w:val="24"/>
          <w:szCs w:val="24"/>
          <w:lang w:eastAsia="en-GB"/>
          <w14:ligatures w14:val="none"/>
        </w:rPr>
        <w:t>.</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Grants of up to </w:t>
      </w:r>
      <w:r w:rsidRPr="00636C26">
        <w:rPr>
          <w:rFonts w:ascii="Times New Roman" w:eastAsia="Times New Roman" w:hAnsi="Times New Roman" w:cs="Times New Roman"/>
          <w:b/>
          <w:bCs/>
          <w:kern w:val="0"/>
          <w:sz w:val="24"/>
          <w:szCs w:val="24"/>
          <w:lang w:eastAsia="en-GB"/>
          <w14:ligatures w14:val="none"/>
        </w:rPr>
        <w:t>£30,000</w:t>
      </w:r>
      <w:r w:rsidRPr="00636C26">
        <w:rPr>
          <w:rFonts w:ascii="Times New Roman" w:eastAsia="Times New Roman" w:hAnsi="Times New Roman" w:cs="Times New Roman"/>
          <w:kern w:val="0"/>
          <w:sz w:val="24"/>
          <w:szCs w:val="24"/>
          <w:lang w:eastAsia="en-GB"/>
          <w14:ligatures w14:val="none"/>
        </w:rPr>
        <w:t> will be awarded for projects that can effectively meet one or more of the objectives listed above and support the transformation of youth work in the city.</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will be based on evidence of need. Successful organisations will be those that can demonstrate expertise and knowledge, with collaboration and partnership working, clear referral pathways and evaluation built in to all that they do.</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All successful projects will be expected to attend enhanced public health training in areas such as substance misuse, emotional and mental health and sexual health. Projects will also be expected to develop their awareness in terms of diversity in areas such as race, ethnicity, gender, age, sexual orientation, and disability, as well as cultural background, religion, socioeconomic status, and neurodiversity, and diversity related to skills, education, personality, and experience.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 Liverpool is working to become a Child Friendly City in partnership with UNICEF UK. This programme is designed to understand, uphold, and promote children’s rights through multi-agency partnership approaches to developing local services, with children and young people at their centre. This means ensuring that children and young people have their voices heard by applying a child rights-based approach to your work, with a particular focus on the Lundy model of participation to make a real difference to the lives of children and young people in Liverpool.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Programmes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w:t>
      </w:r>
      <w:r w:rsidRPr="00636C26">
        <w:rPr>
          <w:rFonts w:ascii="Times New Roman" w:eastAsia="Times New Roman" w:hAnsi="Times New Roman" w:cs="Times New Roman"/>
          <w:kern w:val="0"/>
          <w:sz w:val="24"/>
          <w:szCs w:val="24"/>
          <w:lang w:eastAsia="en-GB"/>
          <w14:ligatures w14:val="none"/>
        </w:rPr>
        <w:t>Funding will be made available for local organisations seeking to deliver a programme that will meet </w:t>
      </w:r>
      <w:r w:rsidRPr="00636C26">
        <w:rPr>
          <w:rFonts w:ascii="Times New Roman" w:eastAsia="Times New Roman" w:hAnsi="Times New Roman" w:cs="Times New Roman"/>
          <w:b/>
          <w:bCs/>
          <w:kern w:val="0"/>
          <w:sz w:val="24"/>
          <w:szCs w:val="24"/>
          <w:lang w:eastAsia="en-GB"/>
          <w14:ligatures w14:val="none"/>
        </w:rPr>
        <w:t>one (or more)</w:t>
      </w:r>
      <w:r w:rsidRPr="00636C26">
        <w:rPr>
          <w:rFonts w:ascii="Times New Roman" w:eastAsia="Times New Roman" w:hAnsi="Times New Roman" w:cs="Times New Roman"/>
          <w:kern w:val="0"/>
          <w:sz w:val="24"/>
          <w:szCs w:val="24"/>
          <w:lang w:eastAsia="en-GB"/>
          <w14:ligatures w14:val="none"/>
        </w:rPr>
        <w:t> of the following programme areas:</w:t>
      </w:r>
    </w:p>
    <w:p w:rsidR="00636C26" w:rsidRPr="00636C26" w:rsidRDefault="00636C26" w:rsidP="00636C26">
      <w:pPr>
        <w:numPr>
          <w:ilvl w:val="0"/>
          <w:numId w:val="3"/>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Detached Youth Work</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will provide additional street-based detached youth work in Liverpool in areas of identified need, where young people congregate, where anti-social behaviour takes place or where traditional centre-based provision does not exist.</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Applications must clearly describe the areas in which they will work. Bids can include activity in more than one ward / neighbourhood, but this must be clearly described in the application.</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It is expected that programmes will provide additional or enhanced opportunities for young people to engage with youth workers and will be in addition to existing activity.</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Workers will be upskilled to deliver brief public health interventions and ensure pathways exist so that young people can be signposted or supported to access additional support.</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lastRenderedPageBreak/>
        <w:t>Priority will be given to organisations that can demonstrate the use of qualified youth workers skilled in the delivery of detached work as well as clearly articulating how they are developing their workforce.</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must include an enhanced offer for school holidays.</w:t>
      </w:r>
    </w:p>
    <w:p w:rsidR="00636C26" w:rsidRPr="00636C26" w:rsidRDefault="00636C26" w:rsidP="00636C26">
      <w:pPr>
        <w:numPr>
          <w:ilvl w:val="0"/>
          <w:numId w:val="3"/>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Outreach and centre-based</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will provide additional centre-based and outreach activity to increase access and availability of youth work in Liverpool. Organisations will need to clearly articulate how they will increase the number of sessions that they are delivering.</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Applications must clearly describe the wards / neighbourhoods in which they operate and describe the local challenge.</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Priority will be given to projects that increase access for vulnerable groups or cohorts or deliver in communities where there is limited provision or increased deprivation.  </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Workers will be upskilled to deliver brief public health interventions and ensure pathways exist so that young people can be signposted or supported to access additional support.</w:t>
      </w:r>
    </w:p>
    <w:p w:rsidR="00636C26" w:rsidRPr="00636C26" w:rsidRDefault="00636C26" w:rsidP="00636C26">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must include an enhanced offer for school holidays.</w:t>
      </w:r>
    </w:p>
    <w:p w:rsidR="00636C26" w:rsidRPr="00636C26" w:rsidRDefault="00636C26" w:rsidP="00636C26">
      <w:pPr>
        <w:numPr>
          <w:ilvl w:val="0"/>
          <w:numId w:val="3"/>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Public Health Youth Community Champions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This is a ‘test and learn’ opportunity and organisations who are successful in their bid will work together with Public Health to develop a key set of principles that underpin a ‘youth community champion’ model for Liverpool.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will provide a youth focused development programme to enable young people to become ‘public health’ champions, providing peer support and enabling the voices of young people to inform and influence local decision making.</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Organisations will develop a programme where young people will be actively involved in identifying the health and wellbeing priorities they feel are important to their age group. They will then be supported through informal learning opportunities to increase their knowledge and awareness on the identified priority areas, support other young people to make informed decisions, encourage involvement in activities to promote health and wellbeing and cascade health and wellbeing messages in an accessible, culturally appropriate manner.</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Consideration will be given to projects that identify opportunities for young people to be ‘employed’ by their organisation and appropriate remuneration should feature as part of any application.</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 xml:space="preserve">Using this </w:t>
      </w:r>
      <w:proofErr w:type="gramStart"/>
      <w:r w:rsidRPr="00636C26">
        <w:rPr>
          <w:rFonts w:ascii="Times New Roman" w:eastAsia="Times New Roman" w:hAnsi="Times New Roman" w:cs="Times New Roman"/>
          <w:kern w:val="0"/>
          <w:sz w:val="24"/>
          <w:szCs w:val="24"/>
          <w:lang w:eastAsia="en-GB"/>
          <w14:ligatures w14:val="none"/>
        </w:rPr>
        <w:t>information</w:t>
      </w:r>
      <w:proofErr w:type="gramEnd"/>
      <w:r w:rsidRPr="00636C26">
        <w:rPr>
          <w:rFonts w:ascii="Times New Roman" w:eastAsia="Times New Roman" w:hAnsi="Times New Roman" w:cs="Times New Roman"/>
          <w:kern w:val="0"/>
          <w:sz w:val="24"/>
          <w:szCs w:val="24"/>
          <w:lang w:eastAsia="en-GB"/>
          <w14:ligatures w14:val="none"/>
        </w:rPr>
        <w:t xml:space="preserve"> the young people will be supported to co-design innovative solutions to overcome these challenges and enable young people to take control, have a voice and get involved as advocates.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lastRenderedPageBreak/>
        <w:t>NB - If you are interested in developing a “Youth Community Champions” programme, please contact Kate Steen kate.steen@liverpool.gov.uk or call 0756 220 1597 for an informal discussion.</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How will we assess applications?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The maximum value of a ‘Public Health Youth Work Trailblazer’ grant will be </w:t>
      </w:r>
      <w:r w:rsidRPr="00636C26">
        <w:rPr>
          <w:rFonts w:ascii="Times New Roman" w:eastAsia="Times New Roman" w:hAnsi="Times New Roman" w:cs="Times New Roman"/>
          <w:b/>
          <w:bCs/>
          <w:kern w:val="0"/>
          <w:sz w:val="24"/>
          <w:szCs w:val="24"/>
          <w:lang w:eastAsia="en-GB"/>
          <w14:ligatures w14:val="none"/>
        </w:rPr>
        <w:t>£30,000</w:t>
      </w:r>
      <w:r w:rsidRPr="00636C26">
        <w:rPr>
          <w:rFonts w:ascii="Times New Roman" w:eastAsia="Times New Roman" w:hAnsi="Times New Roman" w:cs="Times New Roman"/>
          <w:kern w:val="0"/>
          <w:sz w:val="24"/>
          <w:szCs w:val="24"/>
          <w:lang w:eastAsia="en-GB"/>
          <w14:ligatures w14:val="none"/>
        </w:rPr>
        <w:t> for delivery over the course of a year (although smaller amounts are encouraged).</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Projects must be based in or serve the young people that are resident in wards within Liverpool.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Providers are requested to submit ONE application only.  Projects that cover more than one of the programme areas will be considered. Multiple applications from the same organisation will not be considered.</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Centre-based or detached projects will be expected to deliver </w:t>
      </w:r>
      <w:r w:rsidRPr="00636C26">
        <w:rPr>
          <w:rFonts w:ascii="Times New Roman" w:eastAsia="Times New Roman" w:hAnsi="Times New Roman" w:cs="Times New Roman"/>
          <w:b/>
          <w:bCs/>
          <w:kern w:val="0"/>
          <w:sz w:val="24"/>
          <w:szCs w:val="24"/>
          <w:lang w:eastAsia="en-GB"/>
          <w14:ligatures w14:val="none"/>
        </w:rPr>
        <w:t>additional sessions per week</w:t>
      </w:r>
      <w:r w:rsidRPr="00636C26">
        <w:rPr>
          <w:rFonts w:ascii="Times New Roman" w:eastAsia="Times New Roman" w:hAnsi="Times New Roman" w:cs="Times New Roman"/>
          <w:kern w:val="0"/>
          <w:sz w:val="24"/>
          <w:szCs w:val="24"/>
          <w:lang w:eastAsia="en-GB"/>
          <w14:ligatures w14:val="none"/>
        </w:rPr>
        <w:t> on top of what they are currently delivering, as well as articulating an enhanced offer for school holidays in 2026 and provide additionality to that which is currently provided.</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The activity will be targeted primarily at children and young people aged between 11 and 18 years of age (or 25 for those with additional needs), although priority will be given to those working with young people aged 13 – 18 years of age.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All providers must be able to provide appropriate evidence of up-to-date safeguarding policies and procedures, appropriate insurance, governing documentation, bank statements and recent accounts. These will be assessed as part of the ‘due diligence’ process upon application and must be made available at any time upon request.</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Priority will be given to organisations already active or with recent experience of working in the areas identified in their application. Consideration will also be given to ensure geographical spread across the city.</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All projects are expected to run until at least December 2026. </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All eligible ‘Public Health Youth Work’ applications will be assessed by a panel of local Councillors, Liverpool City Council officers with specialist knowledge and experience of public health, youth work and community safety, young people, and partner organisations.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When making decisions, the panel will aim to ensure the objectives (above) are met, considering geographical spread across the city, and specifically targeted towards under-represented groups.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Each application will be considered in terms of how it will expand / enhance existing youth work provision in areas of greatest need, how it will fill the gap in ward areas where no or limited provision currently exists, or enable activity to take place in ward areas with identified temporary, seasonal or emerging needs (e.g. events, ASB, etc</w:t>
      </w:r>
      <w:proofErr w:type="gramStart"/>
      <w:r w:rsidRPr="00636C26">
        <w:rPr>
          <w:rFonts w:ascii="Times New Roman" w:eastAsia="Times New Roman" w:hAnsi="Times New Roman" w:cs="Times New Roman"/>
          <w:kern w:val="0"/>
          <w:sz w:val="24"/>
          <w:szCs w:val="24"/>
          <w:lang w:eastAsia="en-GB"/>
          <w14:ligatures w14:val="none"/>
        </w:rPr>
        <w:t>).All</w:t>
      </w:r>
      <w:proofErr w:type="gramEnd"/>
      <w:r w:rsidRPr="00636C26">
        <w:rPr>
          <w:rFonts w:ascii="Times New Roman" w:eastAsia="Times New Roman" w:hAnsi="Times New Roman" w:cs="Times New Roman"/>
          <w:kern w:val="0"/>
          <w:sz w:val="24"/>
          <w:szCs w:val="24"/>
          <w:lang w:eastAsia="en-GB"/>
          <w14:ligatures w14:val="none"/>
        </w:rPr>
        <w:t xml:space="preserve"> eligible applications will be assessed by a panel of Liverpool City Council officers and partner organisations.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lastRenderedPageBreak/>
        <w:t>Applications will be assessed on:</w:t>
      </w:r>
    </w:p>
    <w:p w:rsidR="00636C26" w:rsidRPr="00636C26" w:rsidRDefault="00636C26" w:rsidP="00636C26">
      <w:pPr>
        <w:numPr>
          <w:ilvl w:val="0"/>
          <w:numId w:val="4"/>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The child and young person resident population</w:t>
      </w:r>
    </w:p>
    <w:p w:rsidR="00636C26" w:rsidRPr="00636C26" w:rsidRDefault="00636C26" w:rsidP="00636C26">
      <w:pPr>
        <w:numPr>
          <w:ilvl w:val="0"/>
          <w:numId w:val="4"/>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Deprivation</w:t>
      </w:r>
    </w:p>
    <w:p w:rsidR="00636C26" w:rsidRPr="00636C26" w:rsidRDefault="00636C26" w:rsidP="00636C26">
      <w:pPr>
        <w:numPr>
          <w:ilvl w:val="0"/>
          <w:numId w:val="4"/>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Need / Risk (Based on the “Supporting Families” eligibility criteria)</w:t>
      </w:r>
    </w:p>
    <w:p w:rsidR="00636C26" w:rsidRPr="00636C26" w:rsidRDefault="00636C26" w:rsidP="00636C26">
      <w:pPr>
        <w:numPr>
          <w:ilvl w:val="0"/>
          <w:numId w:val="4"/>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Under-represented groups.</w:t>
      </w:r>
    </w:p>
    <w:p w:rsidR="00636C26" w:rsidRPr="00636C26" w:rsidRDefault="00636C26" w:rsidP="00636C26">
      <w:pPr>
        <w:numPr>
          <w:ilvl w:val="0"/>
          <w:numId w:val="4"/>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Existing provision / lack of access</w:t>
      </w:r>
    </w:p>
    <w:p w:rsidR="00636C26" w:rsidRPr="00636C26" w:rsidRDefault="00636C26" w:rsidP="00636C26">
      <w:pPr>
        <w:numPr>
          <w:ilvl w:val="0"/>
          <w:numId w:val="4"/>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Engagement with ward councillors, Neighbourhood Teams, and partner organisations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The selection panel reserve the right to consult with applicants regarding fair and reasonable use of resources as part of any application, and the decision of the panel is final.  Failure to deliver the project as described, or failure to submit monitoring information may result in funding being recouped. Opportunities for feedback and engagement will be built in to the development of Phase 3 of the programme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Funding</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The maximum value of a ‘Public Health Youth Work Trailblazer’ grant will be £30,000 for delivery over the course of a year (although smaller amounts are encouraged).</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To ensure we can reach more organisations with the wider grant scheme, organisations are only able to apply for either an ‘Innovation’ grant OR a ‘Public Health Youth Work’ grant NOT both. Please consider which grant programme will support you to make the biggest impact or enable your organisation to transform how it supports young people. </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Applications for Public Health Youth Work grants may wish to include an element of innovation within the bid where and if appropriate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For Public Health grants, funding will be paid at 50% on project initiation and 50% at the 6 months point, subject to the completion of a satisfactory monitoring outcomes report.  </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Eligible expenditure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 xml:space="preserve">The funding may be used for additional activities, staff / volunteers, the purchase of materials, tools and running costs. It may not be used for ‘capital’ expenditure. Management </w:t>
      </w:r>
      <w:proofErr w:type="gramStart"/>
      <w:r w:rsidRPr="00636C26">
        <w:rPr>
          <w:rFonts w:ascii="Times New Roman" w:eastAsia="Times New Roman" w:hAnsi="Times New Roman" w:cs="Times New Roman"/>
          <w:kern w:val="0"/>
          <w:sz w:val="24"/>
          <w:szCs w:val="24"/>
          <w:lang w:eastAsia="en-GB"/>
          <w14:ligatures w14:val="none"/>
        </w:rPr>
        <w:t>overheads  will</w:t>
      </w:r>
      <w:proofErr w:type="gramEnd"/>
      <w:r w:rsidRPr="00636C26">
        <w:rPr>
          <w:rFonts w:ascii="Times New Roman" w:eastAsia="Times New Roman" w:hAnsi="Times New Roman" w:cs="Times New Roman"/>
          <w:kern w:val="0"/>
          <w:sz w:val="24"/>
          <w:szCs w:val="24"/>
          <w:lang w:eastAsia="en-GB"/>
          <w14:ligatures w14:val="none"/>
        </w:rPr>
        <w:t xml:space="preserve"> be capped at a maximum of 10% of the project value.</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Project Monitoring</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Applications must identify how they will measure the use and impact of their project, including how it contributes to gender equality and social inclusion. Organisations will be required to provide a monitoring update, reporting on progress, expenditure, and challenges at six months and at project completion.</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Successful applicants are expected to be part of a network of organisations who will contribute to the development of Liverpool City Council’s new Transforming Youth Work strategy and delivery plan and will support the development of Public Health Youth Work in the city.</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lastRenderedPageBreak/>
        <w:t> </w:t>
      </w:r>
      <w:r w:rsidRPr="00636C26">
        <w:rPr>
          <w:rFonts w:ascii="Times New Roman" w:eastAsia="Times New Roman" w:hAnsi="Times New Roman" w:cs="Times New Roman"/>
          <w:b/>
          <w:bCs/>
          <w:kern w:val="0"/>
          <w:sz w:val="24"/>
          <w:szCs w:val="24"/>
          <w:lang w:eastAsia="en-GB"/>
          <w14:ligatures w14:val="none"/>
        </w:rPr>
        <w:t>Project Evaluation</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Organisations will be required to complete a six-month monitoring form and an end-of-grant evaluation form. Any future funding will be dependent on the completion of the final report. </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 baseline survey will be used to assess local expertise on youth needs and provision to understand if our investments are meeting local needs. This baseline will include a Councillor Member survey, wider resident surveys, and feedback from provider organisations.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We would expect projects to provide evidence of their project via video, audio and/or written feedback from participants as well as producing an end of programme report which should include data and case studies.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Long-term impacts are unlikely to be realised within the project evaluation period, so participant records should be kept for future contact. The information gathered should be used to inform future provision / grant applications.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NB - Failure to submit monitoring information may result in funding being recouped and limit access to future funding opportunities.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Longer term Outcomes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It is the intention of this work to support a reduction in health inequalities, raise the aspirations of young people and support public health outcomes. To do this, we are seeking projects that will contribute to some or all the following:</w:t>
      </w:r>
    </w:p>
    <w:tbl>
      <w:tblPr>
        <w:tblW w:w="10334" w:type="dxa"/>
        <w:tblBorders>
          <w:top w:val="outset" w:sz="6" w:space="0" w:color="auto"/>
          <w:left w:val="outset" w:sz="6" w:space="0" w:color="auto"/>
          <w:bottom w:val="dashed" w:sz="6" w:space="0" w:color="999999"/>
          <w:right w:val="dashed" w:sz="6" w:space="0" w:color="999999"/>
        </w:tblBorders>
        <w:tblCellMar>
          <w:left w:w="0" w:type="dxa"/>
          <w:right w:w="0" w:type="dxa"/>
        </w:tblCellMar>
        <w:tblLook w:val="04A0" w:firstRow="1" w:lastRow="0" w:firstColumn="1" w:lastColumn="0" w:noHBand="0" w:noVBand="1"/>
      </w:tblPr>
      <w:tblGrid>
        <w:gridCol w:w="4429"/>
        <w:gridCol w:w="5905"/>
      </w:tblGrid>
      <w:tr w:rsidR="00636C26" w:rsidRPr="00636C26" w:rsidTr="00636C26">
        <w:tc>
          <w:tcPr>
            <w:tcW w:w="8925" w:type="dxa"/>
            <w:gridSpan w:val="2"/>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Priority outcomes</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GCSE attainment</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Work around building resilience / returning to school.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 xml:space="preserve">Being positive and ready to begin GCSEs – </w:t>
            </w:r>
            <w:proofErr w:type="spellStart"/>
            <w:r w:rsidRPr="00636C26">
              <w:rPr>
                <w:rFonts w:ascii="Times New Roman" w:eastAsia="Times New Roman" w:hAnsi="Times New Roman" w:cs="Times New Roman"/>
                <w:kern w:val="0"/>
                <w:sz w:val="24"/>
                <w:szCs w:val="24"/>
                <w:lang w:eastAsia="en-GB"/>
                <w14:ligatures w14:val="none"/>
              </w:rPr>
              <w:t>Yrs</w:t>
            </w:r>
            <w:proofErr w:type="spellEnd"/>
            <w:r w:rsidRPr="00636C26">
              <w:rPr>
                <w:rFonts w:ascii="Times New Roman" w:eastAsia="Times New Roman" w:hAnsi="Times New Roman" w:cs="Times New Roman"/>
                <w:kern w:val="0"/>
                <w:sz w:val="24"/>
                <w:szCs w:val="24"/>
                <w:lang w:eastAsia="en-GB"/>
                <w14:ligatures w14:val="none"/>
              </w:rPr>
              <w:t xml:space="preserve"> 10 and 11</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Attainment provides options</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School Attendance</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Work around importance of attending school.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Promoting positives of returning and attending school</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Attendance and attainment</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16- to 17-year-olds not in education, employment or training (NEET)</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Work around college, apprentice opportunities.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Link into organisations specific to this area.</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First time entrants to the youth justice system</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Safe and healthy choices.</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lastRenderedPageBreak/>
              <w:t>Children in relative low-income families (under 16s)</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Signposting to HAF provision – Food Poverty.</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Under 18s conceptions</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Sexual Health &amp; Relationships.</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Hospital Admissions – Accidental</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Water Safety.</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Road Safety, etc.</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Hospital admissions due to substance misuse (15 to 24 years)</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Education and support from advice and guidance services.</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Admission episodes for alcohol-specific conditions - Under 18s</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Education and support from advice and guidance services.</w:t>
            </w:r>
          </w:p>
        </w:tc>
      </w:tr>
      <w:tr w:rsidR="00636C26" w:rsidRPr="00636C26" w:rsidTr="00636C26">
        <w:tc>
          <w:tcPr>
            <w:tcW w:w="3825"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Hospital admissions for mental health conditions</w:t>
            </w:r>
          </w:p>
        </w:tc>
        <w:tc>
          <w:tcPr>
            <w:tcW w:w="5100" w:type="dxa"/>
            <w:tcBorders>
              <w:top w:val="dashed" w:sz="6" w:space="0" w:color="999999"/>
              <w:left w:val="dashed" w:sz="6" w:space="0" w:color="999999"/>
              <w:bottom w:val="outset" w:sz="6" w:space="0" w:color="auto"/>
              <w:right w:val="outset" w:sz="6" w:space="0" w:color="auto"/>
            </w:tcBorders>
            <w:shd w:val="clear" w:color="auto" w:fill="auto"/>
            <w:tcMar>
              <w:top w:w="180" w:type="dxa"/>
              <w:left w:w="90" w:type="dxa"/>
              <w:bottom w:w="180" w:type="dxa"/>
              <w:right w:w="90" w:type="dxa"/>
            </w:tcMar>
            <w:hideMark/>
          </w:tcPr>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Support from Mental Health Services.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Work around healthy relationships.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Trauma Informed engagement/ ACE aware.</w:t>
            </w:r>
          </w:p>
        </w:tc>
      </w:tr>
    </w:tbl>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kern w:val="0"/>
          <w:sz w:val="24"/>
          <w:szCs w:val="24"/>
          <w:lang w:eastAsia="en-GB"/>
          <w14:ligatures w14:val="none"/>
        </w:rPr>
        <w:t>Whilst it is difficult to measure the direct impact of any project on the areas identified above, successful projects will be able to demonstrate how they have focused upon and contributed to the reduction of local inequalities.</w:t>
      </w:r>
    </w:p>
    <w:p w:rsidR="00636C26" w:rsidRPr="00636C26" w:rsidRDefault="00636C26" w:rsidP="00636C2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Summary</w:t>
      </w:r>
    </w:p>
    <w:p w:rsidR="00636C26" w:rsidRPr="00636C26" w:rsidRDefault="00636C26" w:rsidP="00636C26">
      <w:pPr>
        <w:numPr>
          <w:ilvl w:val="0"/>
          <w:numId w:val="5"/>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We are seeking exciting and interesting projects that will extend, fill a gap or target pockets of need.</w:t>
      </w:r>
    </w:p>
    <w:p w:rsidR="00636C26" w:rsidRPr="00636C26" w:rsidRDefault="00636C26" w:rsidP="00636C26">
      <w:pPr>
        <w:numPr>
          <w:ilvl w:val="0"/>
          <w:numId w:val="5"/>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The maximum grant value is £30,000 although applications for smaller amounts are encouraged.</w:t>
      </w:r>
    </w:p>
    <w:p w:rsidR="00636C26" w:rsidRPr="00636C26" w:rsidRDefault="00636C26" w:rsidP="00636C26">
      <w:pPr>
        <w:numPr>
          <w:ilvl w:val="0"/>
          <w:numId w:val="5"/>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To ensure we can reach more organisations with the wider grant scheme, organisations are only able to apply for either an ‘Innovation’ grant OR a ‘Public Health Youth Work’ grant NOT both. Please consider which grant programme will support you to make the biggest impact or enable your organisation to transform how it supports young people.</w:t>
      </w:r>
    </w:p>
    <w:p w:rsidR="00636C26" w:rsidRPr="00636C26" w:rsidRDefault="00636C26" w:rsidP="00636C26">
      <w:pPr>
        <w:numPr>
          <w:ilvl w:val="0"/>
          <w:numId w:val="5"/>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The decision of the panel Is final - we regret that some amazing projects may not receive funding – there is a limited amount of money available, and some difficult decisions will have to be made.</w:t>
      </w:r>
    </w:p>
    <w:p w:rsidR="00636C26" w:rsidRPr="00636C26" w:rsidRDefault="00636C26" w:rsidP="00636C26">
      <w:pPr>
        <w:numPr>
          <w:ilvl w:val="0"/>
          <w:numId w:val="5"/>
        </w:numPr>
        <w:spacing w:after="0" w:line="240" w:lineRule="auto"/>
        <w:rPr>
          <w:rFonts w:ascii="Times New Roman" w:eastAsia="Times New Roman" w:hAnsi="Times New Roman" w:cs="Times New Roman"/>
          <w:kern w:val="0"/>
          <w:sz w:val="24"/>
          <w:szCs w:val="24"/>
          <w:lang w:eastAsia="en-GB"/>
          <w14:ligatures w14:val="none"/>
        </w:rPr>
      </w:pPr>
      <w:r w:rsidRPr="00636C26">
        <w:rPr>
          <w:rFonts w:ascii="Times New Roman" w:eastAsia="Times New Roman" w:hAnsi="Times New Roman" w:cs="Times New Roman"/>
          <w:b/>
          <w:bCs/>
          <w:kern w:val="0"/>
          <w:sz w:val="24"/>
          <w:szCs w:val="24"/>
          <w:lang w:eastAsia="en-GB"/>
          <w14:ligatures w14:val="none"/>
        </w:rPr>
        <w:t>Good luck. </w:t>
      </w:r>
    </w:p>
    <w:p w:rsidR="004568FD" w:rsidRDefault="004568FD">
      <w:bookmarkStart w:id="0" w:name="_GoBack"/>
      <w:bookmarkEnd w:id="0"/>
    </w:p>
    <w:sectPr w:rsidR="004568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8D5A30"/>
    <w:multiLevelType w:val="multilevel"/>
    <w:tmpl w:val="440E3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3D926D4"/>
    <w:multiLevelType w:val="multilevel"/>
    <w:tmpl w:val="B958E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7CD3BAB"/>
    <w:multiLevelType w:val="multilevel"/>
    <w:tmpl w:val="8DA2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ABB3C5B"/>
    <w:multiLevelType w:val="multilevel"/>
    <w:tmpl w:val="4EAEB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1D7D54"/>
    <w:multiLevelType w:val="multilevel"/>
    <w:tmpl w:val="C2B09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26"/>
    <w:rsid w:val="004568FD"/>
    <w:rsid w:val="00636C26"/>
    <w:rsid w:val="008972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1F3992-CDE3-41A5-808A-A514EF80F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18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pac.flexigran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2359</Words>
  <Characters>13448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heaney</dc:creator>
  <cp:keywords/>
  <dc:description/>
  <cp:lastModifiedBy>colin heaney</cp:lastModifiedBy>
  <cp:revision>1</cp:revision>
  <dcterms:created xsi:type="dcterms:W3CDTF">2025-11-12T16:42:00Z</dcterms:created>
  <dcterms:modified xsi:type="dcterms:W3CDTF">2025-11-12T16:43:00Z</dcterms:modified>
</cp:coreProperties>
</file>